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C8" w:rsidRDefault="007425C8" w:rsidP="007425C8">
      <w:pPr>
        <w:spacing w:after="200" w:line="276" w:lineRule="auto"/>
        <w:jc w:val="center"/>
        <w:rPr>
          <w:rFonts w:eastAsia="Calibri"/>
          <w:b/>
          <w:sz w:val="40"/>
          <w:szCs w:val="40"/>
          <w:lang w:eastAsia="en-US"/>
        </w:rPr>
      </w:pPr>
      <w:r>
        <w:rPr>
          <w:rFonts w:eastAsia="Calibri"/>
          <w:b/>
          <w:noProof/>
          <w:sz w:val="40"/>
          <w:szCs w:val="40"/>
        </w:rPr>
        <w:drawing>
          <wp:inline distT="0" distB="0" distL="0" distR="0" wp14:anchorId="79D83369" wp14:editId="763945E4">
            <wp:extent cx="9420225" cy="6645910"/>
            <wp:effectExtent l="0" t="0" r="952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 на С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02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5C8" w:rsidRPr="00010CA0" w:rsidRDefault="007425C8" w:rsidP="007425C8">
      <w:pPr>
        <w:spacing w:after="200" w:line="276" w:lineRule="auto"/>
        <w:jc w:val="center"/>
        <w:rPr>
          <w:rFonts w:eastAsia="Calibri"/>
          <w:b/>
          <w:sz w:val="40"/>
          <w:szCs w:val="40"/>
          <w:lang w:eastAsia="en-US"/>
        </w:rPr>
      </w:pPr>
      <w:r w:rsidRPr="00010CA0">
        <w:rPr>
          <w:rFonts w:eastAsia="Calibri"/>
          <w:b/>
          <w:sz w:val="40"/>
          <w:szCs w:val="40"/>
          <w:lang w:eastAsia="en-US"/>
        </w:rPr>
        <w:lastRenderedPageBreak/>
        <w:t>Учебные предметы специального 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0"/>
        <w:gridCol w:w="5958"/>
        <w:gridCol w:w="1134"/>
        <w:gridCol w:w="142"/>
        <w:gridCol w:w="4961"/>
        <w:gridCol w:w="142"/>
        <w:gridCol w:w="992"/>
      </w:tblGrid>
      <w:tr w:rsidR="007425C8" w:rsidRPr="0054537B" w:rsidTr="00BD4D15">
        <w:tc>
          <w:tcPr>
            <w:tcW w:w="2230" w:type="dxa"/>
            <w:vMerge w:val="restart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Устройство транспортных средств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323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1-й 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</w:rPr>
            </w:pPr>
            <w:r w:rsidRPr="0054537B">
              <w:rPr>
                <w:rFonts w:eastAsia="Calibri"/>
                <w:b/>
                <w:sz w:val="22"/>
                <w:szCs w:val="22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</w:rPr>
              <w:t>1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</w:rPr>
              <w:t>.</w:t>
            </w:r>
            <w:r w:rsidRPr="0054537B">
              <w:rPr>
                <w:rFonts w:eastAsia="Calibri"/>
                <w:sz w:val="22"/>
                <w:szCs w:val="22"/>
              </w:rPr>
              <w:t xml:space="preserve"> Общее устройство транспортных средств категории «С»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961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185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4537B">
              <w:rPr>
                <w:rFonts w:eastAsia="Calibri"/>
                <w:b/>
                <w:sz w:val="22"/>
                <w:szCs w:val="22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</w:rPr>
              <w:t>2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</w:rPr>
              <w:t>.</w:t>
            </w:r>
            <w:r w:rsidRPr="0054537B">
              <w:rPr>
                <w:rFonts w:eastAsia="Calibri"/>
                <w:sz w:val="22"/>
                <w:szCs w:val="22"/>
              </w:rPr>
              <w:t xml:space="preserve"> Рабочее место водителя, системы пассивной безопасности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185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Тема3.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Общее устройство трансмиссии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185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Назначение и состав ходовой части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322"/>
        </w:trPr>
        <w:tc>
          <w:tcPr>
            <w:tcW w:w="15559" w:type="dxa"/>
            <w:gridSpan w:val="7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2-й 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Устройство транспортных средств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413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Тема5.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тормозных систем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203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рулевого управления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202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Электронные системы помощи водителю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15559" w:type="dxa"/>
            <w:gridSpan w:val="7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3-й 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Техническое обслуживание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190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Система технического обслуживания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190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both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Меры безопасности и защиты окружающей природной среды при эксплуатации транспортного средства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190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Тема3. Практические занятия.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 xml:space="preserve">Устранение неисправностей. </w:t>
            </w: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Зачет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4-й 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«Основы управления транспортными средствами категории «С»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Приемы управления транспортным</w:t>
            </w: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средством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Управление транспортным средством в штатных ситуациях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5-й 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«Основы управления транспортными средствами категории «С»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Управление транспортным средством в штатных ситуациях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 Практические занятия.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 xml:space="preserve">Управление транспортным средством в штатных ситуациях. 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7425C8" w:rsidRPr="0054537B" w:rsidRDefault="007425C8" w:rsidP="00BD4D1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6-й 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«Основы управления транспортными средствами категории «С»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Тема3.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Управление транспортным средством в нештатных ситуациях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565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Тема3. Практические занятия.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 xml:space="preserve">Управление транспортным средством в нештатных ситуациях. </w:t>
            </w: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Зачет.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15559" w:type="dxa"/>
            <w:gridSpan w:val="7"/>
            <w:tcBorders>
              <w:left w:val="nil"/>
              <w:right w:val="nil"/>
            </w:tcBorders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40"/>
                <w:szCs w:val="40"/>
                <w:lang w:eastAsia="en-US"/>
              </w:rPr>
            </w:pPr>
            <w:r w:rsidRPr="0054537B">
              <w:rPr>
                <w:rFonts w:eastAsia="Calibri"/>
                <w:b/>
                <w:sz w:val="40"/>
                <w:szCs w:val="40"/>
                <w:lang w:eastAsia="en-US"/>
              </w:rPr>
              <w:t>Учебные предметы профессионального цикла</w:t>
            </w:r>
          </w:p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40"/>
                <w:szCs w:val="40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7-й 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«Организация и выполнение грузовых перевозок автомобильным транспортом»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210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Нормативно правовые акты, определяющие порядок перевозки грузов автомобильным транспортом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278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Основные показатели работы грузовых автомобилей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277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Тема3.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Организация грузовых перевозок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8-й 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«Организация и выполнение грузовых перевозок автомобильным транспортом»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413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Тема3.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>Организация грузовых перевозок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rPr>
          <w:trHeight w:val="412"/>
        </w:trPr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Тема</w:t>
            </w:r>
            <w:proofErr w:type="gramStart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  <w:proofErr w:type="gramEnd"/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 xml:space="preserve">. </w:t>
            </w:r>
            <w:r w:rsidRPr="0054537B">
              <w:rPr>
                <w:rFonts w:eastAsia="Calibri"/>
                <w:sz w:val="22"/>
                <w:szCs w:val="22"/>
                <w:lang w:eastAsia="en-US"/>
              </w:rPr>
              <w:t xml:space="preserve">Диспетчерское руководство работой подвижного состава. </w:t>
            </w: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Зачет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7425C8" w:rsidRPr="0054537B" w:rsidRDefault="007425C8" w:rsidP="00BD4D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tcBorders>
              <w:bottom w:val="single" w:sz="4" w:space="0" w:color="auto"/>
            </w:tcBorders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 w:val="restart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9-й день</w:t>
            </w: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Часы</w:t>
            </w: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4537B">
              <w:rPr>
                <w:rFonts w:eastAsia="Calibri"/>
                <w:b/>
                <w:sz w:val="28"/>
                <w:szCs w:val="28"/>
                <w:lang w:eastAsia="en-US"/>
              </w:rPr>
              <w:t>Квалификационный экзамен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Теория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FFFFFF"/>
          </w:tcPr>
          <w:p w:rsidR="007425C8" w:rsidRPr="0054537B" w:rsidRDefault="007425C8" w:rsidP="00BD4D15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Практика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4537B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7425C8" w:rsidRPr="0054537B" w:rsidTr="00BD4D15">
        <w:tc>
          <w:tcPr>
            <w:tcW w:w="2230" w:type="dxa"/>
            <w:tcBorders>
              <w:bottom w:val="single" w:sz="4" w:space="0" w:color="auto"/>
            </w:tcBorders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58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7425C8" w:rsidRPr="0054537B" w:rsidRDefault="007425C8" w:rsidP="00BD4D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23E35" w:rsidRDefault="00323E35">
      <w:bookmarkStart w:id="0" w:name="_GoBack"/>
      <w:bookmarkEnd w:id="0"/>
    </w:p>
    <w:sectPr w:rsidR="00323E35" w:rsidSect="005453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5C8"/>
    <w:rsid w:val="00323E35"/>
    <w:rsid w:val="0074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5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5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5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5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2019-02-04T08:56:00Z</dcterms:created>
  <dcterms:modified xsi:type="dcterms:W3CDTF">2019-02-04T08:58:00Z</dcterms:modified>
</cp:coreProperties>
</file>